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DA" w:rsidRDefault="007B12DA" w:rsidP="007B12DA">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w:t>
      </w:r>
    </w:p>
    <w:p w:rsidR="007B12DA" w:rsidRDefault="007B12DA" w:rsidP="007B12DA">
      <w:pPr>
        <w:jc w:val="center"/>
        <w:rPr>
          <w:rFonts w:ascii="黑体" w:eastAsia="黑体" w:hAnsi="黑体"/>
          <w:sz w:val="32"/>
          <w:szCs w:val="32"/>
        </w:rPr>
      </w:pPr>
      <w:r>
        <w:rPr>
          <w:rFonts w:ascii="黑体" w:eastAsia="黑体" w:hAnsi="黑体" w:hint="eastAsia"/>
          <w:sz w:val="32"/>
          <w:szCs w:val="32"/>
        </w:rPr>
        <w:t>全日制教育硕士专业学位研究生实践教学基本要求</w:t>
      </w:r>
    </w:p>
    <w:p w:rsidR="007B12DA" w:rsidRDefault="007B12DA" w:rsidP="007B12DA">
      <w:pPr>
        <w:jc w:val="center"/>
        <w:rPr>
          <w:rFonts w:ascii="宋体" w:hAnsi="宋体"/>
          <w:b/>
          <w:sz w:val="24"/>
          <w:szCs w:val="24"/>
        </w:rPr>
      </w:pPr>
    </w:p>
    <w:p w:rsidR="007B12DA" w:rsidRDefault="007B12DA" w:rsidP="007B12DA">
      <w:pPr>
        <w:rPr>
          <w:rFonts w:ascii="宋体" w:hAnsi="宋体"/>
          <w:b/>
          <w:sz w:val="24"/>
          <w:szCs w:val="24"/>
        </w:rPr>
      </w:pP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为贯彻教育部、</w:t>
      </w:r>
      <w:r>
        <w:rPr>
          <w:rFonts w:ascii="宋体" w:hAnsi="宋体"/>
          <w:sz w:val="24"/>
          <w:szCs w:val="24"/>
        </w:rPr>
        <w:t>人力资源</w:t>
      </w:r>
      <w:r>
        <w:rPr>
          <w:rFonts w:ascii="宋体" w:hAnsi="宋体" w:hint="eastAsia"/>
          <w:sz w:val="24"/>
          <w:szCs w:val="24"/>
        </w:rPr>
        <w:t>和</w:t>
      </w:r>
      <w:r>
        <w:rPr>
          <w:rFonts w:ascii="宋体" w:hAnsi="宋体"/>
          <w:sz w:val="24"/>
          <w:szCs w:val="24"/>
        </w:rPr>
        <w:t>社会保障部</w:t>
      </w:r>
      <w:r>
        <w:rPr>
          <w:rFonts w:ascii="宋体" w:hAnsi="宋体" w:hint="eastAsia"/>
          <w:sz w:val="24"/>
          <w:szCs w:val="24"/>
        </w:rPr>
        <w:t>《</w:t>
      </w:r>
      <w:r>
        <w:rPr>
          <w:rFonts w:ascii="宋体" w:hAnsi="宋体"/>
          <w:sz w:val="24"/>
          <w:szCs w:val="24"/>
        </w:rPr>
        <w:t>关于深入推进专业学位研究生培养模式改革的意见</w:t>
      </w:r>
      <w:r>
        <w:rPr>
          <w:rFonts w:ascii="宋体" w:hAnsi="宋体" w:hint="eastAsia"/>
          <w:sz w:val="24"/>
          <w:szCs w:val="24"/>
        </w:rPr>
        <w:t>》（</w:t>
      </w:r>
      <w:r>
        <w:rPr>
          <w:rFonts w:ascii="宋体" w:hAnsi="宋体"/>
          <w:sz w:val="24"/>
          <w:szCs w:val="24"/>
        </w:rPr>
        <w:t>教研[2013]</w:t>
      </w:r>
      <w:r>
        <w:rPr>
          <w:rFonts w:ascii="宋体" w:hAnsi="宋体" w:hint="eastAsia"/>
          <w:sz w:val="24"/>
          <w:szCs w:val="24"/>
        </w:rPr>
        <w:t>3</w:t>
      </w:r>
      <w:r>
        <w:rPr>
          <w:rFonts w:ascii="宋体" w:hAnsi="宋体"/>
          <w:sz w:val="24"/>
          <w:szCs w:val="24"/>
        </w:rPr>
        <w:t>号</w:t>
      </w:r>
      <w:r>
        <w:rPr>
          <w:rFonts w:ascii="宋体" w:hAnsi="宋体" w:hint="eastAsia"/>
          <w:sz w:val="24"/>
          <w:szCs w:val="24"/>
        </w:rPr>
        <w:t>）等文件精神，进一步规范全日制教育硕士专业学位研究生实践教学工作，促进实践教学有效开展，提高人才培养质量，制定本基本要求。</w:t>
      </w:r>
    </w:p>
    <w:p w:rsidR="007B12DA" w:rsidRDefault="007B12DA" w:rsidP="007B12DA">
      <w:pPr>
        <w:spacing w:line="360" w:lineRule="auto"/>
        <w:ind w:rightChars="-250" w:right="-525" w:firstLineChars="200" w:firstLine="480"/>
        <w:outlineLvl w:val="0"/>
        <w:rPr>
          <w:rFonts w:ascii="宋体" w:hAnsi="宋体" w:cs="宋体"/>
          <w:kern w:val="0"/>
          <w:sz w:val="24"/>
          <w:szCs w:val="24"/>
        </w:rPr>
      </w:pPr>
      <w:r>
        <w:rPr>
          <w:rFonts w:ascii="宋体" w:hAnsi="宋体" w:cs="宋体" w:hint="eastAsia"/>
          <w:kern w:val="0"/>
          <w:sz w:val="24"/>
          <w:szCs w:val="24"/>
        </w:rPr>
        <w:t>一、实践教学的目标与任务</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实践教学是全日制教育硕士专业学位研究生培养过程的重要环节，其目的是促进学生全面了解中小学、幼儿园和中等职业技术学校（以下统称为学校）的教育教学管理实际、教育改革的基本趋势和企业生产的过程与岗位能力需要；学习优秀教师的教育教学方法与经验，掌握基本的教学方法与技能，提高从事教育教学工作的基本素质；学习模范班主任的基本工作方法和经验，养成从事班主任工作的基本素质与能力；了解基础教育和中等职业技术教育教学的基本规律，培养发现问题、解决问题以及教育创新的能力。</w:t>
      </w:r>
    </w:p>
    <w:p w:rsidR="007B12DA" w:rsidRDefault="007B12DA" w:rsidP="007B12DA">
      <w:pPr>
        <w:spacing w:line="360" w:lineRule="auto"/>
        <w:ind w:rightChars="-250" w:right="-525" w:firstLineChars="200" w:firstLine="480"/>
        <w:outlineLvl w:val="0"/>
        <w:rPr>
          <w:rFonts w:ascii="宋体" w:hAnsi="宋体" w:cs="宋体"/>
          <w:kern w:val="0"/>
          <w:sz w:val="24"/>
          <w:szCs w:val="24"/>
        </w:rPr>
      </w:pPr>
      <w:r>
        <w:rPr>
          <w:rFonts w:ascii="宋体" w:hAnsi="宋体" w:cs="宋体" w:hint="eastAsia"/>
          <w:kern w:val="0"/>
          <w:sz w:val="24"/>
          <w:szCs w:val="24"/>
        </w:rPr>
        <w:t>二、实践教学的时间要求</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实践教学的时间累计为一学年，包括教育见习、教育实习与教育研习等环节。教育见习在第一学年进行，教育实习和教育研习在第二学年进行。职业技术教育领域的实践教学应在中等职业技术学校和企业分别进行，学校实习时间原则上不少于一学期，企业实习时间不少于三个月。</w:t>
      </w:r>
    </w:p>
    <w:p w:rsidR="007B12DA" w:rsidRDefault="007B12DA" w:rsidP="007B12DA">
      <w:pPr>
        <w:spacing w:line="360" w:lineRule="auto"/>
        <w:ind w:rightChars="-250" w:right="-525" w:firstLineChars="200" w:firstLine="480"/>
        <w:outlineLvl w:val="0"/>
        <w:rPr>
          <w:rFonts w:ascii="宋体" w:hAnsi="宋体" w:cs="宋体"/>
          <w:kern w:val="0"/>
          <w:sz w:val="24"/>
          <w:szCs w:val="24"/>
        </w:rPr>
      </w:pPr>
      <w:r>
        <w:rPr>
          <w:rFonts w:ascii="宋体" w:hAnsi="宋体" w:cs="宋体" w:hint="eastAsia"/>
          <w:kern w:val="0"/>
          <w:sz w:val="24"/>
          <w:szCs w:val="24"/>
        </w:rPr>
        <w:t>三、实践教学的方式与内容</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实践教学可采取教育见习、教育实习、教育研习、企业实习、微格教学、教育调查、行业企业调查、课例分析、班级与课堂管理实务等多种形式；时间安排上可采用集中实习和分段实习等。</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（一）教育见习</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教育见习的目的是帮助学生了解学校教育教学的实际过程和企业生产过程，学习优秀教师的师德风范和教育教学方法，培养从事教育工作的兴趣。</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教育见习的主要内容包括：参观学校和企业，观摩学校教育教学活动，听课，参加教育管理专家与教学一线名师的专题报告或讲座，参加主题班会，参加市级或区级</w:t>
      </w:r>
      <w:r>
        <w:rPr>
          <w:rFonts w:ascii="宋体" w:hAnsi="宋体" w:hint="eastAsia"/>
          <w:sz w:val="24"/>
          <w:szCs w:val="24"/>
        </w:rPr>
        <w:lastRenderedPageBreak/>
        <w:t>教研活动，体验和感受教师的工作和学校生活。</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在教育见习过程中，本科为师范类专业的学生听课应不少于4节，本科为非师范类专业和跨专业学生听课不少于6节。公开课听课次数不少于2次，参加市级或区级教研活动应不少于1次，参加主题班会不少于1次，参加专题报告或讲座的不少于2次。</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（二）教育实习</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教育实习的目的是帮助学生了解学校教育教学实际过程和企业生产过程，学习优秀教师的师德风范和教育教学方法，思考教育的科学性与人文性，关注学生的学习过程，了解教育评价的方式及方法，有目的开展相关案例的搜集与分析。</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1.教育实习的准备</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培养院校应与实践基地共同做好入驻实践基地前的动员工作，听取实践基地负责人和实践基地导师的情况介绍，帮助学生了解基地现状和学科课程教学的情况；帮助学生研究教材、备课、撰写教案和试讲；鼓励学生参与学科教学拓展课程的开发与培育。要求学生有重点地观摩教学公开课和主题班会，熟悉班主任工作的基本要求。</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2.教学实践</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学生在实践基地导师和校内导师的共同指导下，开展教学实践工作。认真听课，每周听课应不少于4节；认真编写教案，精心试讲。独立讲授新课应不少于6节；授课前需经实践基地导师的批准；课后要认真评课，集体讲评次数应不少于2次；参与辅导、作业批改、考试及阅卷等工作；积极参加实践基地的教研活动和学生的综合活动。</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3.班主任实践</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学生应认真参加班级集体活动，了解学生和班级文化，熟悉班主任工作实践，参与集体或个别学生教育工作（如家访、班干部工作）；认真搜集和分析相关案例；独立组织班级集体活动，应至少组织2次班级集体活动，如主题班会、报告会、团会、中队会等。</w:t>
      </w:r>
    </w:p>
    <w:p w:rsidR="007B12DA" w:rsidRDefault="007B12DA" w:rsidP="007B12DA">
      <w:pPr>
        <w:spacing w:line="360" w:lineRule="auto"/>
        <w:ind w:rightChars="-250" w:right="-525" w:firstLineChars="200" w:firstLine="480"/>
        <w:rPr>
          <w:rFonts w:ascii="宋体" w:hAnsi="宋体"/>
          <w:color w:val="000000"/>
          <w:sz w:val="24"/>
          <w:szCs w:val="24"/>
        </w:rPr>
      </w:pPr>
      <w:r>
        <w:rPr>
          <w:rFonts w:ascii="宋体" w:hAnsi="宋体" w:hint="eastAsia"/>
          <w:color w:val="000000"/>
          <w:sz w:val="24"/>
          <w:szCs w:val="24"/>
        </w:rPr>
        <w:t>4.调查报告或学位论文材料的收集</w:t>
      </w:r>
    </w:p>
    <w:p w:rsidR="007B12DA" w:rsidRDefault="007B12DA" w:rsidP="007B12DA">
      <w:pPr>
        <w:spacing w:line="360" w:lineRule="auto"/>
        <w:ind w:rightChars="-250" w:right="-525" w:firstLineChars="200" w:firstLine="480"/>
        <w:rPr>
          <w:rFonts w:ascii="宋体" w:hAnsi="宋体"/>
          <w:color w:val="000000"/>
          <w:sz w:val="24"/>
          <w:szCs w:val="24"/>
        </w:rPr>
      </w:pPr>
      <w:r>
        <w:rPr>
          <w:rFonts w:ascii="宋体" w:hAnsi="宋体" w:hint="eastAsia"/>
          <w:color w:val="000000"/>
          <w:sz w:val="24"/>
          <w:szCs w:val="24"/>
        </w:rPr>
        <w:t>学生结合教育实习内容或学位论文开题报告，收集相关实践案例、调研材料和参考素材等，为撰写调查报告或学位论文做好准备。</w:t>
      </w:r>
    </w:p>
    <w:p w:rsidR="007B12DA" w:rsidRDefault="007B12DA" w:rsidP="007B12DA">
      <w:pPr>
        <w:spacing w:line="360" w:lineRule="auto"/>
        <w:ind w:rightChars="-250" w:right="-525" w:firstLineChars="200" w:firstLine="480"/>
        <w:rPr>
          <w:rFonts w:ascii="宋体" w:hAnsi="宋体"/>
          <w:color w:val="000000"/>
          <w:sz w:val="24"/>
          <w:szCs w:val="24"/>
        </w:rPr>
      </w:pPr>
      <w:r>
        <w:rPr>
          <w:rFonts w:ascii="宋体" w:hAnsi="宋体" w:hint="eastAsia"/>
          <w:color w:val="000000"/>
          <w:sz w:val="24"/>
          <w:szCs w:val="24"/>
        </w:rPr>
        <w:t>（三）教育研习</w:t>
      </w:r>
    </w:p>
    <w:p w:rsidR="007B12DA" w:rsidRDefault="007B12DA" w:rsidP="007B12DA">
      <w:pPr>
        <w:spacing w:line="360" w:lineRule="auto"/>
        <w:ind w:rightChars="-250" w:right="-525" w:firstLineChars="200" w:firstLine="480"/>
        <w:rPr>
          <w:rFonts w:ascii="宋体" w:hAnsi="宋体"/>
          <w:color w:val="000000"/>
          <w:sz w:val="24"/>
          <w:szCs w:val="24"/>
        </w:rPr>
      </w:pPr>
      <w:r>
        <w:rPr>
          <w:rFonts w:ascii="宋体" w:hAnsi="宋体" w:hint="eastAsia"/>
          <w:color w:val="000000"/>
          <w:sz w:val="24"/>
          <w:szCs w:val="24"/>
        </w:rPr>
        <w:lastRenderedPageBreak/>
        <w:t>教育研习的目的是通过对教育实习的系统总结和反思，在专业知识和专业技能等方面有较大提高。学生应撰写不少于3000字的教育实习总结报告，报告一般应包括收获与困惑、存在的问题、成因分析和努力方向等。</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（四）企业实习</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职业技术教育领域的企业实习可采取企业调查、企业实习、企业现场教学等实践形式，使学生全面了解企业生产过程和岗位能力需求，注重培养学生将新工艺、新技术、新设备等生产资源和企业文化转化为课程与教学资源的能力。</w:t>
      </w:r>
    </w:p>
    <w:p w:rsidR="007B12DA" w:rsidRDefault="007B12DA" w:rsidP="007B12DA">
      <w:pPr>
        <w:spacing w:line="360" w:lineRule="auto"/>
        <w:ind w:rightChars="-250" w:right="-525" w:firstLineChars="200" w:firstLine="480"/>
        <w:outlineLvl w:val="0"/>
        <w:rPr>
          <w:rFonts w:ascii="宋体" w:hAnsi="宋体" w:cs="宋体"/>
          <w:kern w:val="0"/>
          <w:sz w:val="24"/>
          <w:szCs w:val="24"/>
        </w:rPr>
      </w:pPr>
      <w:r>
        <w:rPr>
          <w:rFonts w:ascii="宋体" w:hAnsi="宋体" w:cs="宋体" w:hint="eastAsia"/>
          <w:kern w:val="0"/>
          <w:sz w:val="24"/>
          <w:szCs w:val="24"/>
        </w:rPr>
        <w:t>四、实践教学的组织管理与保障</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1.各培养院校应精心组织实践教学，实践教学工作应有明确的实施方案，包括目标任务、组织管理、实践内容、时间安排、考核评定等内容。</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sz w:val="24"/>
          <w:szCs w:val="24"/>
        </w:rPr>
        <w:t>2.</w:t>
      </w:r>
      <w:r>
        <w:rPr>
          <w:rFonts w:ascii="宋体" w:hAnsi="宋体" w:hint="eastAsia"/>
          <w:sz w:val="24"/>
          <w:szCs w:val="24"/>
        </w:rPr>
        <w:t>各培养院校应加大对实践教学的人力物力和财力投入，配备一定数量的现代化教学设施（备），为实践教学提供必要的硬件支撑。</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sz w:val="24"/>
          <w:szCs w:val="24"/>
        </w:rPr>
        <w:t>3</w:t>
      </w:r>
      <w:r>
        <w:rPr>
          <w:rFonts w:ascii="宋体" w:hAnsi="宋体" w:hint="eastAsia"/>
          <w:sz w:val="24"/>
          <w:szCs w:val="24"/>
        </w:rPr>
        <w:t>.各培养院校应与实践基地共同组成教育硕士实践教学工作领导小组，负责实践教学过程中的组织与管理。</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sz w:val="24"/>
          <w:szCs w:val="24"/>
        </w:rPr>
        <w:t>4</w:t>
      </w:r>
      <w:r>
        <w:rPr>
          <w:rFonts w:ascii="宋体" w:hAnsi="宋体" w:hint="eastAsia"/>
          <w:sz w:val="24"/>
          <w:szCs w:val="24"/>
        </w:rPr>
        <w:t>.各培养院校应成立教育硕士实践教学导师组，负责学生的教育见习、教育实习、教育研习过程的指导、监控和教育实践的总结工作。</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5. 各培养院校应建设一定数量、稳定的和区域分布合理的教育硕士专业学位研究生实践教学基地。实践基地应具有一支较高水平的教师队伍、较好的教科研力量和工作生活条件，具有较为系统的培养计划和规章制度。</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sz w:val="24"/>
          <w:szCs w:val="24"/>
        </w:rPr>
        <w:t>6</w:t>
      </w:r>
      <w:r>
        <w:rPr>
          <w:rFonts w:ascii="宋体" w:hAnsi="宋体" w:hint="eastAsia"/>
          <w:sz w:val="24"/>
          <w:szCs w:val="24"/>
        </w:rPr>
        <w:t>. 各培养院校应按程序聘请实践基地有经验、责任心强的教师或企业行业专家担任指导教师，实行校内导师与实践基地导师共同负责指导的双导师制。原则上每位实践基地导师指导实习学生的人数不超过3人。</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8. 各培养院校应认真组织实践教学的考核与评定，由实践基地和导师组共同为学生评定成绩。</w:t>
      </w:r>
    </w:p>
    <w:p w:rsidR="007B12DA" w:rsidRDefault="007B12DA" w:rsidP="007B12DA">
      <w:pPr>
        <w:spacing w:line="360" w:lineRule="auto"/>
        <w:ind w:rightChars="-250" w:right="-525" w:firstLineChars="200" w:firstLine="480"/>
        <w:outlineLvl w:val="0"/>
        <w:rPr>
          <w:rFonts w:ascii="宋体" w:hAnsi="宋体" w:cs="宋体"/>
          <w:kern w:val="0"/>
          <w:sz w:val="24"/>
          <w:szCs w:val="24"/>
        </w:rPr>
      </w:pPr>
      <w:r>
        <w:rPr>
          <w:rFonts w:ascii="宋体" w:hAnsi="宋体" w:cs="宋体" w:hint="eastAsia"/>
          <w:kern w:val="0"/>
          <w:sz w:val="24"/>
          <w:szCs w:val="24"/>
        </w:rPr>
        <w:t>五、其它</w:t>
      </w:r>
    </w:p>
    <w:p w:rsidR="007B12DA" w:rsidRDefault="007B12DA" w:rsidP="007B12DA">
      <w:pPr>
        <w:spacing w:line="360" w:lineRule="auto"/>
        <w:ind w:rightChars="-250" w:right="-525" w:firstLineChars="200" w:firstLine="480"/>
        <w:rPr>
          <w:rFonts w:ascii="宋体" w:hAnsi="宋体"/>
          <w:sz w:val="24"/>
          <w:szCs w:val="24"/>
        </w:rPr>
      </w:pPr>
      <w:r>
        <w:rPr>
          <w:rFonts w:ascii="宋体" w:hAnsi="宋体" w:hint="eastAsia"/>
          <w:sz w:val="24"/>
          <w:szCs w:val="24"/>
        </w:rPr>
        <w:t>各培养院校可根据本《基本要求》，制定符合各专业领域（方向）实际的实践教学工作具体要求，并作为实践教学评价工作的基本标准。</w:t>
      </w:r>
    </w:p>
    <w:p w:rsidR="007B12DA" w:rsidRDefault="007B12DA" w:rsidP="007B12DA"/>
    <w:p w:rsidR="00A05B93" w:rsidRDefault="00A05B93"/>
    <w:sectPr w:rsidR="00A05B93" w:rsidSect="003F6FD4">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GoBack"/>
  <w:bookmarkEnd w:id="0"/>
  <w:p w:rsidR="003F6FD4" w:rsidRDefault="007B12DA">
    <w:pPr>
      <w:pStyle w:val="a3"/>
      <w:jc w:val="right"/>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D4" w:rsidRDefault="007B12D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12DA"/>
    <w:rsid w:val="000079EB"/>
    <w:rsid w:val="00011CA7"/>
    <w:rsid w:val="0004158C"/>
    <w:rsid w:val="00065EAB"/>
    <w:rsid w:val="00080CC0"/>
    <w:rsid w:val="0008735C"/>
    <w:rsid w:val="00090F1E"/>
    <w:rsid w:val="000B37BC"/>
    <w:rsid w:val="000C090B"/>
    <w:rsid w:val="000C70BE"/>
    <w:rsid w:val="000C78C0"/>
    <w:rsid w:val="000D5427"/>
    <w:rsid w:val="000D7ABA"/>
    <w:rsid w:val="000E6EE0"/>
    <w:rsid w:val="001417FA"/>
    <w:rsid w:val="00145AC4"/>
    <w:rsid w:val="001535F6"/>
    <w:rsid w:val="00154E7A"/>
    <w:rsid w:val="00167C69"/>
    <w:rsid w:val="0017246B"/>
    <w:rsid w:val="00192567"/>
    <w:rsid w:val="001C5198"/>
    <w:rsid w:val="001D1E13"/>
    <w:rsid w:val="001D2364"/>
    <w:rsid w:val="001E069A"/>
    <w:rsid w:val="001E19EA"/>
    <w:rsid w:val="001E61BB"/>
    <w:rsid w:val="001E6564"/>
    <w:rsid w:val="001F41E9"/>
    <w:rsid w:val="001F66CE"/>
    <w:rsid w:val="002064E2"/>
    <w:rsid w:val="002078C1"/>
    <w:rsid w:val="00210B31"/>
    <w:rsid w:val="0021738C"/>
    <w:rsid w:val="002205BF"/>
    <w:rsid w:val="00223EAF"/>
    <w:rsid w:val="002270CE"/>
    <w:rsid w:val="00235DEC"/>
    <w:rsid w:val="0023736D"/>
    <w:rsid w:val="00242B51"/>
    <w:rsid w:val="002571E5"/>
    <w:rsid w:val="00280005"/>
    <w:rsid w:val="002929BB"/>
    <w:rsid w:val="002B29AF"/>
    <w:rsid w:val="002B4E07"/>
    <w:rsid w:val="002B4FFA"/>
    <w:rsid w:val="002C5CD6"/>
    <w:rsid w:val="00300374"/>
    <w:rsid w:val="0030296F"/>
    <w:rsid w:val="00306BED"/>
    <w:rsid w:val="00312B4C"/>
    <w:rsid w:val="00315BF2"/>
    <w:rsid w:val="00337BE9"/>
    <w:rsid w:val="0034142F"/>
    <w:rsid w:val="003867AD"/>
    <w:rsid w:val="00392D9D"/>
    <w:rsid w:val="003A14AD"/>
    <w:rsid w:val="003A18E1"/>
    <w:rsid w:val="003A4E7B"/>
    <w:rsid w:val="003A66DC"/>
    <w:rsid w:val="003C4A70"/>
    <w:rsid w:val="003C6496"/>
    <w:rsid w:val="003C6FCE"/>
    <w:rsid w:val="003E52DB"/>
    <w:rsid w:val="003F3021"/>
    <w:rsid w:val="003F6727"/>
    <w:rsid w:val="00403DD3"/>
    <w:rsid w:val="00424F0D"/>
    <w:rsid w:val="004350AD"/>
    <w:rsid w:val="00442158"/>
    <w:rsid w:val="004948FA"/>
    <w:rsid w:val="004952BE"/>
    <w:rsid w:val="00496084"/>
    <w:rsid w:val="004B3309"/>
    <w:rsid w:val="004B73C6"/>
    <w:rsid w:val="004B7605"/>
    <w:rsid w:val="004C063A"/>
    <w:rsid w:val="004D7542"/>
    <w:rsid w:val="004E2B0F"/>
    <w:rsid w:val="004E78BF"/>
    <w:rsid w:val="0050108A"/>
    <w:rsid w:val="005039EA"/>
    <w:rsid w:val="0051719F"/>
    <w:rsid w:val="00523871"/>
    <w:rsid w:val="0056702F"/>
    <w:rsid w:val="005764BB"/>
    <w:rsid w:val="00580640"/>
    <w:rsid w:val="0058090C"/>
    <w:rsid w:val="00593143"/>
    <w:rsid w:val="00596EEF"/>
    <w:rsid w:val="005B5A94"/>
    <w:rsid w:val="005B6887"/>
    <w:rsid w:val="005C359F"/>
    <w:rsid w:val="005C3EFE"/>
    <w:rsid w:val="005E6579"/>
    <w:rsid w:val="00600719"/>
    <w:rsid w:val="00601FDA"/>
    <w:rsid w:val="0060581F"/>
    <w:rsid w:val="006064A4"/>
    <w:rsid w:val="00607AF8"/>
    <w:rsid w:val="0062546C"/>
    <w:rsid w:val="00626EBA"/>
    <w:rsid w:val="00630D9C"/>
    <w:rsid w:val="00643315"/>
    <w:rsid w:val="00650739"/>
    <w:rsid w:val="00665372"/>
    <w:rsid w:val="00670907"/>
    <w:rsid w:val="00671097"/>
    <w:rsid w:val="00672FE6"/>
    <w:rsid w:val="00682CBB"/>
    <w:rsid w:val="006A4D21"/>
    <w:rsid w:val="006B081B"/>
    <w:rsid w:val="006C5E0A"/>
    <w:rsid w:val="006D2412"/>
    <w:rsid w:val="006E0240"/>
    <w:rsid w:val="006E36A5"/>
    <w:rsid w:val="006F62A8"/>
    <w:rsid w:val="00701F78"/>
    <w:rsid w:val="00717EE9"/>
    <w:rsid w:val="00752183"/>
    <w:rsid w:val="007864B9"/>
    <w:rsid w:val="00791423"/>
    <w:rsid w:val="007B12DA"/>
    <w:rsid w:val="007B6787"/>
    <w:rsid w:val="007C5357"/>
    <w:rsid w:val="007D27A3"/>
    <w:rsid w:val="007F1CB4"/>
    <w:rsid w:val="0081462E"/>
    <w:rsid w:val="00817CB2"/>
    <w:rsid w:val="0084214F"/>
    <w:rsid w:val="00860D7E"/>
    <w:rsid w:val="00862E25"/>
    <w:rsid w:val="00863D14"/>
    <w:rsid w:val="008654E1"/>
    <w:rsid w:val="0086785D"/>
    <w:rsid w:val="008718B3"/>
    <w:rsid w:val="00875BA1"/>
    <w:rsid w:val="00892CB5"/>
    <w:rsid w:val="008A6785"/>
    <w:rsid w:val="008B1CAB"/>
    <w:rsid w:val="008C004B"/>
    <w:rsid w:val="008D206B"/>
    <w:rsid w:val="008D2D69"/>
    <w:rsid w:val="00900277"/>
    <w:rsid w:val="0090137F"/>
    <w:rsid w:val="00933AC3"/>
    <w:rsid w:val="00936F6D"/>
    <w:rsid w:val="00947481"/>
    <w:rsid w:val="0095481F"/>
    <w:rsid w:val="00974009"/>
    <w:rsid w:val="009806CA"/>
    <w:rsid w:val="009910B3"/>
    <w:rsid w:val="009916BB"/>
    <w:rsid w:val="009A26EA"/>
    <w:rsid w:val="009B65E5"/>
    <w:rsid w:val="009D685A"/>
    <w:rsid w:val="009E4D8C"/>
    <w:rsid w:val="009F26FC"/>
    <w:rsid w:val="009F67A7"/>
    <w:rsid w:val="009F793A"/>
    <w:rsid w:val="00A05B93"/>
    <w:rsid w:val="00A103AD"/>
    <w:rsid w:val="00A12E21"/>
    <w:rsid w:val="00A13F31"/>
    <w:rsid w:val="00A51F56"/>
    <w:rsid w:val="00A65352"/>
    <w:rsid w:val="00A66FB9"/>
    <w:rsid w:val="00A7168B"/>
    <w:rsid w:val="00A826F0"/>
    <w:rsid w:val="00A83559"/>
    <w:rsid w:val="00A83E09"/>
    <w:rsid w:val="00A92190"/>
    <w:rsid w:val="00AA79B8"/>
    <w:rsid w:val="00AF7E57"/>
    <w:rsid w:val="00B046AA"/>
    <w:rsid w:val="00B52B32"/>
    <w:rsid w:val="00B53359"/>
    <w:rsid w:val="00B62A0B"/>
    <w:rsid w:val="00B81B04"/>
    <w:rsid w:val="00BB22E3"/>
    <w:rsid w:val="00BE0E24"/>
    <w:rsid w:val="00BE397A"/>
    <w:rsid w:val="00BF4B59"/>
    <w:rsid w:val="00C03F53"/>
    <w:rsid w:val="00C05650"/>
    <w:rsid w:val="00C0575E"/>
    <w:rsid w:val="00C14659"/>
    <w:rsid w:val="00C179E8"/>
    <w:rsid w:val="00C2620D"/>
    <w:rsid w:val="00C27FA9"/>
    <w:rsid w:val="00C410C7"/>
    <w:rsid w:val="00C445C3"/>
    <w:rsid w:val="00C47E5D"/>
    <w:rsid w:val="00C56AB7"/>
    <w:rsid w:val="00C645C9"/>
    <w:rsid w:val="00C7709A"/>
    <w:rsid w:val="00C81A07"/>
    <w:rsid w:val="00C8332C"/>
    <w:rsid w:val="00C91A3D"/>
    <w:rsid w:val="00C96503"/>
    <w:rsid w:val="00C97BAF"/>
    <w:rsid w:val="00CB2572"/>
    <w:rsid w:val="00CB29CE"/>
    <w:rsid w:val="00CC50E5"/>
    <w:rsid w:val="00CE0983"/>
    <w:rsid w:val="00CF4205"/>
    <w:rsid w:val="00D53EEA"/>
    <w:rsid w:val="00D56A0F"/>
    <w:rsid w:val="00D61805"/>
    <w:rsid w:val="00D61F5C"/>
    <w:rsid w:val="00D73F20"/>
    <w:rsid w:val="00D83768"/>
    <w:rsid w:val="00D83916"/>
    <w:rsid w:val="00D942CE"/>
    <w:rsid w:val="00DA4B4A"/>
    <w:rsid w:val="00DD2A0E"/>
    <w:rsid w:val="00DE0D95"/>
    <w:rsid w:val="00E03404"/>
    <w:rsid w:val="00E1031F"/>
    <w:rsid w:val="00E269FE"/>
    <w:rsid w:val="00E45110"/>
    <w:rsid w:val="00E84C86"/>
    <w:rsid w:val="00E9466A"/>
    <w:rsid w:val="00E97ECA"/>
    <w:rsid w:val="00EA201C"/>
    <w:rsid w:val="00EA2B96"/>
    <w:rsid w:val="00EA3148"/>
    <w:rsid w:val="00EB0FB9"/>
    <w:rsid w:val="00EC509E"/>
    <w:rsid w:val="00EC6AB4"/>
    <w:rsid w:val="00ED147B"/>
    <w:rsid w:val="00ED18F9"/>
    <w:rsid w:val="00ED5C75"/>
    <w:rsid w:val="00ED6844"/>
    <w:rsid w:val="00EF4CD8"/>
    <w:rsid w:val="00EF5C0B"/>
    <w:rsid w:val="00F516FA"/>
    <w:rsid w:val="00F6230D"/>
    <w:rsid w:val="00F71F79"/>
    <w:rsid w:val="00F95EE6"/>
    <w:rsid w:val="00FA5AD4"/>
    <w:rsid w:val="00FD7EBB"/>
    <w:rsid w:val="00FF4CD3"/>
    <w:rsid w:val="00FF6D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2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B12DA"/>
    <w:pPr>
      <w:tabs>
        <w:tab w:val="center" w:pos="4153"/>
        <w:tab w:val="right" w:pos="8306"/>
      </w:tabs>
      <w:snapToGrid w:val="0"/>
      <w:jc w:val="left"/>
    </w:pPr>
    <w:rPr>
      <w:sz w:val="18"/>
    </w:rPr>
  </w:style>
  <w:style w:type="character" w:customStyle="1" w:styleId="Char">
    <w:name w:val="页脚 Char"/>
    <w:basedOn w:val="a0"/>
    <w:link w:val="a3"/>
    <w:uiPriority w:val="99"/>
    <w:rsid w:val="007B12DA"/>
    <w:rPr>
      <w:rFonts w:ascii="Calibri" w:eastAsia="宋体" w:hAnsi="Calibri" w:cs="Times New Roman"/>
      <w:sz w:val="18"/>
    </w:rPr>
  </w:style>
  <w:style w:type="paragraph" w:styleId="a4">
    <w:name w:val="header"/>
    <w:basedOn w:val="a"/>
    <w:link w:val="Char0"/>
    <w:uiPriority w:val="99"/>
    <w:unhideWhenUsed/>
    <w:rsid w:val="007B12D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rsid w:val="007B12DA"/>
    <w:rPr>
      <w:rFonts w:ascii="Calibri" w:eastAsia="宋体" w:hAnsi="Calibri"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柴红霞</dc:creator>
  <cp:lastModifiedBy>柴红霞</cp:lastModifiedBy>
  <cp:revision>1</cp:revision>
  <dcterms:created xsi:type="dcterms:W3CDTF">2017-11-08T03:54:00Z</dcterms:created>
  <dcterms:modified xsi:type="dcterms:W3CDTF">2017-11-08T03:54:00Z</dcterms:modified>
</cp:coreProperties>
</file>